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C8216C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PIZZA MARKETING SOLUCIONES, S.A. DE C.V.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8216C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C8216C">
        <w:rPr>
          <w:rFonts w:ascii="Times New Roman" w:hAnsi="Times New Roman"/>
          <w:b/>
          <w:sz w:val="32"/>
          <w:szCs w:val="32"/>
        </w:rPr>
        <w:t>60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4298B" w:rsidRPr="00F4298B">
        <w:rPr>
          <w:rFonts w:ascii="Times New Roman" w:hAnsi="Times New Roman"/>
          <w:b/>
          <w:sz w:val="28"/>
        </w:rPr>
        <w:t xml:space="preserve"> </w:t>
      </w:r>
      <w:r w:rsidR="00C8216C" w:rsidRPr="00C8216C">
        <w:rPr>
          <w:rFonts w:ascii="Times New Roman" w:hAnsi="Times New Roman"/>
          <w:b/>
          <w:sz w:val="28"/>
        </w:rPr>
        <w:t>Servicios de Comunicación Social y Publicidad</w:t>
      </w:r>
      <w:bookmarkStart w:id="0" w:name="_GoBack"/>
      <w:bookmarkEnd w:id="0"/>
      <w:r w:rsidR="00F722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8216C">
        <w:rPr>
          <w:rFonts w:ascii="Times New Roman" w:hAnsi="Times New Roman"/>
          <w:b/>
          <w:szCs w:val="24"/>
        </w:rPr>
        <w:t>moral</w:t>
      </w:r>
      <w:r w:rsidR="00C821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8216C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8216C">
        <w:rPr>
          <w:rFonts w:ascii="Times New Roman" w:hAnsi="Times New Roman"/>
          <w:b/>
          <w:szCs w:val="24"/>
        </w:rPr>
        <w:t>moral</w:t>
      </w:r>
      <w:r w:rsidR="00C821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5B" w:rsidRDefault="00DE375B">
      <w:r>
        <w:separator/>
      </w:r>
    </w:p>
  </w:endnote>
  <w:endnote w:type="continuationSeparator" w:id="0">
    <w:p w:rsidR="00DE375B" w:rsidRDefault="00D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5B" w:rsidRDefault="00DE375B">
      <w:r>
        <w:separator/>
      </w:r>
    </w:p>
  </w:footnote>
  <w:footnote w:type="continuationSeparator" w:id="0">
    <w:p w:rsidR="00DE375B" w:rsidRDefault="00DE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AD5A1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2025-09-11T21:25:00Z</dcterms:created>
  <dcterms:modified xsi:type="dcterms:W3CDTF">2025-09-11T21:25:00Z</dcterms:modified>
</cp:coreProperties>
</file>